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1F714" w14:textId="77777777" w:rsidR="00A02CB5" w:rsidRDefault="00A02CB5" w:rsidP="00A02CB5">
      <w:pPr>
        <w:spacing w:before="120" w:after="0"/>
      </w:pPr>
    </w:p>
    <w:p w14:paraId="22EEA63F" w14:textId="14F24A2C" w:rsidR="00BB07DA" w:rsidRDefault="00BB07DA" w:rsidP="00BB07DA">
      <w:pPr>
        <w:rPr>
          <w:b/>
          <w:bCs/>
          <w:color w:val="8EAADB" w:themeColor="accent1" w:themeTint="99"/>
          <w:sz w:val="32"/>
          <w:szCs w:val="32"/>
        </w:rPr>
      </w:pPr>
      <w:bookmarkStart w:id="0" w:name="_Toc54033642"/>
      <w:r w:rsidRPr="00BB07DA">
        <w:rPr>
          <w:b/>
          <w:bCs/>
          <w:color w:val="8EAADB" w:themeColor="accent1" w:themeTint="99"/>
          <w:sz w:val="32"/>
          <w:szCs w:val="32"/>
        </w:rPr>
        <w:t>Présentation du projet</w:t>
      </w:r>
      <w:bookmarkEnd w:id="0"/>
      <w:r w:rsidRPr="00BB07DA">
        <w:rPr>
          <w:b/>
          <w:bCs/>
          <w:color w:val="8EAADB" w:themeColor="accent1" w:themeTint="99"/>
          <w:sz w:val="32"/>
          <w:szCs w:val="32"/>
        </w:rPr>
        <w:t xml:space="preserve"> d’éolienne à Saint Germain</w:t>
      </w:r>
    </w:p>
    <w:p w14:paraId="2E14467D" w14:textId="77777777" w:rsidR="00BB07DA" w:rsidRPr="00BB07DA" w:rsidRDefault="00BB07DA" w:rsidP="00BB07DA">
      <w:pPr>
        <w:rPr>
          <w:b/>
          <w:bCs/>
          <w:color w:val="8EAADB" w:themeColor="accent1" w:themeTint="99"/>
          <w:sz w:val="32"/>
          <w:szCs w:val="32"/>
        </w:rPr>
      </w:pPr>
    </w:p>
    <w:p w14:paraId="52A9A4A8" w14:textId="11B1EEF5" w:rsidR="00BB07DA" w:rsidRDefault="002D7528">
      <w:pPr>
        <w:pStyle w:val="TM1"/>
        <w:tabs>
          <w:tab w:val="right" w:leader="dot" w:pos="9060"/>
        </w:tabs>
        <w:rPr>
          <w:rFonts w:eastAsiaTheme="minorEastAsia"/>
          <w:noProof/>
          <w:lang w:eastAsia="fr-B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8769656" w:history="1">
        <w:r w:rsidR="00BB07DA" w:rsidRPr="00C40C9B">
          <w:rPr>
            <w:rStyle w:val="Lienhypertexte"/>
            <w:noProof/>
          </w:rPr>
          <w:t>Implantation</w:t>
        </w:r>
        <w:r w:rsidR="00BB07DA">
          <w:rPr>
            <w:noProof/>
            <w:webHidden/>
          </w:rPr>
          <w:tab/>
        </w:r>
        <w:r w:rsidR="00BB07DA">
          <w:rPr>
            <w:noProof/>
            <w:webHidden/>
          </w:rPr>
          <w:fldChar w:fldCharType="begin"/>
        </w:r>
        <w:r w:rsidR="00BB07DA">
          <w:rPr>
            <w:noProof/>
            <w:webHidden/>
          </w:rPr>
          <w:instrText xml:space="preserve"> PAGEREF _Toc58769656 \h </w:instrText>
        </w:r>
        <w:r w:rsidR="00BB07DA">
          <w:rPr>
            <w:noProof/>
            <w:webHidden/>
          </w:rPr>
        </w:r>
        <w:r w:rsidR="00BB07DA">
          <w:rPr>
            <w:noProof/>
            <w:webHidden/>
          </w:rPr>
          <w:fldChar w:fldCharType="separate"/>
        </w:r>
        <w:r w:rsidR="00BB07DA">
          <w:rPr>
            <w:noProof/>
            <w:webHidden/>
          </w:rPr>
          <w:t>1</w:t>
        </w:r>
        <w:r w:rsidR="00BB07DA">
          <w:rPr>
            <w:noProof/>
            <w:webHidden/>
          </w:rPr>
          <w:fldChar w:fldCharType="end"/>
        </w:r>
      </w:hyperlink>
    </w:p>
    <w:p w14:paraId="511E94F3" w14:textId="6294DAFA" w:rsidR="00BB07DA" w:rsidRDefault="00BB07DA">
      <w:pPr>
        <w:pStyle w:val="TM1"/>
        <w:tabs>
          <w:tab w:val="right" w:leader="dot" w:pos="9060"/>
        </w:tabs>
        <w:rPr>
          <w:rFonts w:eastAsiaTheme="minorEastAsia"/>
          <w:noProof/>
          <w:lang w:eastAsia="fr-BE"/>
        </w:rPr>
      </w:pPr>
      <w:hyperlink w:anchor="_Toc58769657" w:history="1">
        <w:r w:rsidRPr="00C40C9B">
          <w:rPr>
            <w:rStyle w:val="Lienhypertexte"/>
            <w:noProof/>
          </w:rPr>
          <w:t>Données techniques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_Toc58769657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D4518E7" w14:textId="2786DDFF" w:rsidR="00BB07DA" w:rsidRDefault="00BB07DA">
      <w:pPr>
        <w:pStyle w:val="TM1"/>
        <w:tabs>
          <w:tab w:val="right" w:leader="dot" w:pos="9060"/>
        </w:tabs>
        <w:rPr>
          <w:rFonts w:eastAsiaTheme="minorEastAsia"/>
          <w:noProof/>
          <w:lang w:eastAsia="fr-BE"/>
        </w:rPr>
      </w:pPr>
      <w:hyperlink w:anchor="_Toc58769658" w:history="1">
        <w:r w:rsidRPr="00C40C9B">
          <w:rPr>
            <w:rStyle w:val="Lienhypertexte"/>
            <w:b/>
            <w:bCs/>
            <w:noProof/>
          </w:rPr>
          <w:t>Montage du projet – Participation citoyenne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_Toc58769658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D91B99" w14:textId="79217043" w:rsidR="00BB07DA" w:rsidRDefault="00BB07DA">
      <w:pPr>
        <w:pStyle w:val="TM2"/>
        <w:tabs>
          <w:tab w:val="right" w:leader="dot" w:pos="9060"/>
        </w:tabs>
        <w:rPr>
          <w:rFonts w:eastAsiaTheme="minorEastAsia"/>
          <w:noProof/>
          <w:lang w:eastAsia="fr-BE"/>
        </w:rPr>
      </w:pPr>
      <w:hyperlink w:anchor="_Toc58769659" w:history="1">
        <w:r w:rsidRPr="00C40C9B">
          <w:rPr>
            <w:rStyle w:val="Lienhypertexte"/>
            <w:noProof/>
          </w:rPr>
          <w:t>Etudes préalables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_Toc58769659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04B9EF" w14:textId="40492C11" w:rsidR="00BB07DA" w:rsidRDefault="00BB07DA">
      <w:pPr>
        <w:pStyle w:val="TM1"/>
        <w:tabs>
          <w:tab w:val="right" w:leader="dot" w:pos="9060"/>
        </w:tabs>
        <w:rPr>
          <w:rFonts w:eastAsiaTheme="minorEastAsia"/>
          <w:noProof/>
          <w:lang w:eastAsia="fr-BE"/>
        </w:rPr>
      </w:pPr>
      <w:hyperlink w:anchor="_Toc58769660" w:history="1">
        <w:r w:rsidRPr="00C40C9B">
          <w:rPr>
            <w:rStyle w:val="Lienhypertexte"/>
            <w:b/>
            <w:bCs/>
            <w:noProof/>
          </w:rPr>
          <w:t>Le partenaire : Société Coopérative Champs d’Energie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_Toc58769660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9DF713" w14:textId="525E01AE" w:rsidR="002D7528" w:rsidRPr="002D7528" w:rsidRDefault="002D7528">
      <w:pPr>
        <w:rPr>
          <w:b/>
          <w:bCs/>
        </w:rPr>
      </w:pPr>
      <w:r>
        <w:fldChar w:fldCharType="end"/>
      </w:r>
    </w:p>
    <w:p w14:paraId="61F80D28" w14:textId="77777777" w:rsidR="002D7528" w:rsidRDefault="002D7528" w:rsidP="002D7528">
      <w:pPr>
        <w:spacing w:before="120" w:after="0"/>
      </w:pPr>
    </w:p>
    <w:p w14:paraId="1FCF5D20" w14:textId="22FFEF3E" w:rsidR="00B451C0" w:rsidRDefault="00B451C0" w:rsidP="00BB07DA">
      <w:pPr>
        <w:pStyle w:val="Titre1"/>
      </w:pPr>
      <w:bookmarkStart w:id="1" w:name="_Toc54033643"/>
      <w:bookmarkStart w:id="2" w:name="_Toc58769656"/>
      <w:r>
        <w:t>Implantation</w:t>
      </w:r>
      <w:bookmarkEnd w:id="1"/>
      <w:bookmarkEnd w:id="2"/>
    </w:p>
    <w:p w14:paraId="239E93F1" w14:textId="27DD77EB" w:rsidR="001D24F5" w:rsidRDefault="001D24F5" w:rsidP="001D24F5">
      <w:pPr>
        <w:spacing w:before="120" w:after="0"/>
      </w:pPr>
      <w:r>
        <w:t xml:space="preserve">Sur </w:t>
      </w:r>
      <w:r w:rsidR="00BB07DA">
        <w:t xml:space="preserve">les </w:t>
      </w:r>
      <w:r>
        <w:t>terres</w:t>
      </w:r>
      <w:r w:rsidR="00BB07DA">
        <w:t xml:space="preserve"> </w:t>
      </w:r>
      <w:r>
        <w:t xml:space="preserve">cultivées </w:t>
      </w:r>
      <w:r w:rsidR="00BB07DA">
        <w:t xml:space="preserve">la </w:t>
      </w:r>
      <w:r>
        <w:t xml:space="preserve">société agricole familiale SAGR AGIE, </w:t>
      </w:r>
      <w:r w:rsidR="00BB07DA">
        <w:t xml:space="preserve">dont </w:t>
      </w:r>
      <w:r>
        <w:t>trois d</w:t>
      </w:r>
      <w:r w:rsidR="00BB07DA">
        <w:t xml:space="preserve">es enfants </w:t>
      </w:r>
      <w:r>
        <w:t>habit</w:t>
      </w:r>
      <w:r w:rsidR="00BB07DA">
        <w:t>e</w:t>
      </w:r>
      <w:r>
        <w:t>nt la commune d’Eghez</w:t>
      </w:r>
      <w:r w:rsidR="00377963">
        <w:t>é</w:t>
      </w:r>
      <w:r>
        <w:t>e</w:t>
      </w:r>
      <w:r w:rsidR="00377963">
        <w:t>.</w:t>
      </w:r>
    </w:p>
    <w:p w14:paraId="48DD0A9A" w14:textId="52B9ADDA" w:rsidR="00B451C0" w:rsidRDefault="00B451C0" w:rsidP="00A02CB5">
      <w:pPr>
        <w:spacing w:before="120" w:after="0"/>
        <w:ind w:left="426"/>
      </w:pPr>
      <w:r w:rsidRPr="00B451C0">
        <w:rPr>
          <w:noProof/>
        </w:rPr>
        <w:drawing>
          <wp:inline distT="0" distB="0" distL="0" distR="0" wp14:anchorId="384F7078" wp14:editId="41D1B3FA">
            <wp:extent cx="5186375" cy="2867025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15B3C76-A9D1-44C4-A6B9-07A4E8067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>
                      <a:extLst>
                        <a:ext uri="{FF2B5EF4-FFF2-40B4-BE49-F238E27FC236}">
                          <a16:creationId xmlns:a16="http://schemas.microsoft.com/office/drawing/2014/main" id="{D15B3C76-A9D1-44C4-A6B9-07A4E8067D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758" cy="29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9945" w14:textId="46322A89" w:rsidR="00B451C0" w:rsidRDefault="00B451C0" w:rsidP="00E67FCC">
      <w:pPr>
        <w:spacing w:before="120" w:after="0"/>
      </w:pPr>
      <w:r>
        <w:t xml:space="preserve">En zone à fort potentiel éolien et à proximité de l’autoroute E411, </w:t>
      </w:r>
      <w:r w:rsidR="00BB07DA">
        <w:t xml:space="preserve">le </w:t>
      </w:r>
      <w:r>
        <w:t>projet à Saint-Germain s’inscrit entre le projet ENGIE à Dhuy (4 éoliennes autorisées qui seront construites début 2020) et le parc autorisé ENECO / LUMINUS à Liernu (6 éoliennes, empierrements réalisés).</w:t>
      </w:r>
    </w:p>
    <w:p w14:paraId="463D9D28" w14:textId="01694293" w:rsidR="00B451C0" w:rsidRDefault="00B451C0" w:rsidP="00B451C0">
      <w:pPr>
        <w:spacing w:before="120" w:after="0"/>
        <w:jc w:val="center"/>
      </w:pPr>
      <w:r w:rsidRPr="00B451C0">
        <w:rPr>
          <w:noProof/>
        </w:rPr>
        <w:lastRenderedPageBreak/>
        <w:drawing>
          <wp:inline distT="0" distB="0" distL="0" distR="0" wp14:anchorId="3E2BC12B" wp14:editId="5B94F0BC">
            <wp:extent cx="4132604" cy="3790950"/>
            <wp:effectExtent l="0" t="0" r="1270" b="0"/>
            <wp:docPr id="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5E49ACC-2C2A-4C66-A519-31396EE08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FF2B5EF4-FFF2-40B4-BE49-F238E27FC236}">
                          <a16:creationId xmlns:a16="http://schemas.microsoft.com/office/drawing/2014/main" id="{85E49ACC-2C2A-4C66-A519-31396EE08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3713" cy="38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C70D" w14:textId="31E9DC5F" w:rsidR="00B451C0" w:rsidRDefault="00377963" w:rsidP="00E67FCC">
      <w:pPr>
        <w:spacing w:before="120" w:after="0"/>
      </w:pPr>
      <w:r>
        <w:t xml:space="preserve">L’implantation retenue se situe à plus de 600 m des zones d’habitat les plus proches (4 fois la hauteur de l’éolienne, 150 m) et de 450 m des habitations isolées, à l’exception de la ferme du </w:t>
      </w:r>
      <w:proofErr w:type="spellStart"/>
      <w:r>
        <w:t>Libut</w:t>
      </w:r>
      <w:proofErr w:type="spellEnd"/>
      <w:r>
        <w:t xml:space="preserve"> à Saint-Germain, domicile de François Agie faisant partie des demandeurs.</w:t>
      </w:r>
    </w:p>
    <w:p w14:paraId="73B7E9D9" w14:textId="21601ABE" w:rsidR="00377963" w:rsidRDefault="00377963" w:rsidP="00E67FCC">
      <w:pPr>
        <w:spacing w:before="120" w:after="0"/>
      </w:pPr>
      <w:r>
        <w:t xml:space="preserve">Une chance pour </w:t>
      </w:r>
      <w:r w:rsidR="00BB07DA">
        <w:t xml:space="preserve">le </w:t>
      </w:r>
      <w:r>
        <w:t xml:space="preserve">projet : le raccordement moyenne tension au réseau de distribution local est prévu au niveau de Saint-Germain, ce point d’injection </w:t>
      </w:r>
      <w:r w:rsidR="000B2DC3">
        <w:t xml:space="preserve">à proximité </w:t>
      </w:r>
      <w:r>
        <w:t>présentant la réserv</w:t>
      </w:r>
      <w:r w:rsidR="000B2DC3">
        <w:t>e</w:t>
      </w:r>
      <w:r>
        <w:t xml:space="preserve"> nécessaire</w:t>
      </w:r>
      <w:r w:rsidR="000B2DC3">
        <w:t xml:space="preserve"> pour une </w:t>
      </w:r>
      <w:r w:rsidR="00715ECB">
        <w:t xml:space="preserve">seule </w:t>
      </w:r>
      <w:r w:rsidR="000B2DC3">
        <w:t>éolienne de puissance inférieure à 3 MW.</w:t>
      </w:r>
      <w:r w:rsidR="002A1D47">
        <w:t xml:space="preserve"> Une réservation de raccordement est souscrite chez ORES pour </w:t>
      </w:r>
      <w:r w:rsidR="00BB07DA">
        <w:t xml:space="preserve">le </w:t>
      </w:r>
      <w:r w:rsidR="002A1D47">
        <w:t>projet.</w:t>
      </w:r>
    </w:p>
    <w:p w14:paraId="2A7BB8C4" w14:textId="52F4E4DF" w:rsidR="000B2DC3" w:rsidRDefault="000B2DC3" w:rsidP="00BB07DA">
      <w:pPr>
        <w:pStyle w:val="Titre1"/>
      </w:pPr>
      <w:bookmarkStart w:id="3" w:name="_Toc54033644"/>
      <w:bookmarkStart w:id="4" w:name="_Toc58769657"/>
      <w:r>
        <w:t>Données techniques</w:t>
      </w:r>
      <w:bookmarkEnd w:id="3"/>
      <w:bookmarkEnd w:id="4"/>
    </w:p>
    <w:p w14:paraId="57A533CA" w14:textId="53799DE8" w:rsidR="000B2DC3" w:rsidRPr="000B2DC3" w:rsidRDefault="000B2DC3" w:rsidP="000B2DC3">
      <w:pPr>
        <w:spacing w:before="120" w:after="0"/>
        <w:rPr>
          <w:u w:val="single"/>
        </w:rPr>
      </w:pPr>
      <w:r w:rsidRPr="000B2DC3">
        <w:rPr>
          <w:u w:val="single"/>
        </w:rPr>
        <w:t>Spécifications techniques</w:t>
      </w:r>
    </w:p>
    <w:p w14:paraId="3BC7BFD8" w14:textId="77777777" w:rsidR="000B2DC3" w:rsidRPr="000B2DC3" w:rsidRDefault="000B2DC3" w:rsidP="000B2DC3">
      <w:pPr>
        <w:pStyle w:val="Paragraphedeliste"/>
        <w:numPr>
          <w:ilvl w:val="0"/>
          <w:numId w:val="2"/>
        </w:numPr>
        <w:spacing w:before="120" w:after="0"/>
      </w:pPr>
      <w:r w:rsidRPr="000B2DC3">
        <w:t>Mât : Acier, Hauteur 91 à 95 m</w:t>
      </w:r>
    </w:p>
    <w:p w14:paraId="7917910A" w14:textId="46A00B2F" w:rsidR="000B2DC3" w:rsidRDefault="000B2DC3" w:rsidP="000B2DC3">
      <w:pPr>
        <w:pStyle w:val="Paragraphedeliste"/>
        <w:numPr>
          <w:ilvl w:val="0"/>
          <w:numId w:val="2"/>
        </w:numPr>
        <w:spacing w:before="120" w:after="0"/>
      </w:pPr>
      <w:r w:rsidRPr="000B2DC3">
        <w:t>Hélice: Fibre de verre 4 t, Diamètre 110 à 117 m (selon les modèles)</w:t>
      </w:r>
    </w:p>
    <w:p w14:paraId="4DE12DD1" w14:textId="088B953A" w:rsidR="00715ECB" w:rsidRDefault="00715ECB" w:rsidP="00715ECB">
      <w:pPr>
        <w:pStyle w:val="Paragraphedeliste"/>
        <w:numPr>
          <w:ilvl w:val="0"/>
          <w:numId w:val="2"/>
        </w:numPr>
        <w:spacing w:before="120" w:after="0"/>
      </w:pPr>
      <w:r w:rsidRPr="000B2DC3">
        <w:t>Générateur : Puissance max.2,2 à 2,625 MW (selon les modèles, dans tous les cas &lt; 3 MW), Voltage</w:t>
      </w:r>
      <w:r w:rsidR="00A02CB5">
        <w:t xml:space="preserve"> pour l’injection au réseau électrique</w:t>
      </w:r>
      <w:r w:rsidRPr="000B2DC3">
        <w:t xml:space="preserve"> 11.500 V</w:t>
      </w:r>
    </w:p>
    <w:p w14:paraId="76BD71E2" w14:textId="6DE878CE" w:rsidR="00715ECB" w:rsidRPr="000B2DC3" w:rsidRDefault="00715ECB" w:rsidP="00715ECB">
      <w:pPr>
        <w:spacing w:before="120" w:after="0"/>
      </w:pPr>
      <w:r>
        <w:t>Dans tous les cas, la h</w:t>
      </w:r>
      <w:r w:rsidRPr="000B2DC3">
        <w:t>auteur totale</w:t>
      </w:r>
      <w:r>
        <w:t>, à l’apogée</w:t>
      </w:r>
      <w:r w:rsidR="00A02CB5">
        <w:t>,</w:t>
      </w:r>
      <w:r>
        <w:t xml:space="preserve"> est de</w:t>
      </w:r>
      <w:r w:rsidRPr="000B2DC3">
        <w:t xml:space="preserve"> </w:t>
      </w:r>
      <w:r>
        <w:t>max.</w:t>
      </w:r>
      <w:r w:rsidRPr="000B2DC3">
        <w:t>150 m</w:t>
      </w:r>
      <w:r>
        <w:t>.</w:t>
      </w:r>
    </w:p>
    <w:p w14:paraId="18242917" w14:textId="5A90C64A" w:rsidR="000B2DC3" w:rsidRPr="000B2DC3" w:rsidRDefault="000B2DC3" w:rsidP="000B2DC3">
      <w:pPr>
        <w:spacing w:before="120" w:after="0"/>
      </w:pPr>
      <w:r w:rsidRPr="000B2DC3">
        <w:t>L’aéraulique des pales des éoliennes des dernières générations et la réduction de leur vitesse de rotation permettent une réduction importante du bruit par rapport aux références anciennes</w:t>
      </w:r>
      <w:r w:rsidR="00715ECB">
        <w:t>.</w:t>
      </w:r>
    </w:p>
    <w:p w14:paraId="29EA64B7" w14:textId="3C146B16" w:rsidR="000B2DC3" w:rsidRPr="000B2DC3" w:rsidRDefault="00106CD3" w:rsidP="000B2DC3">
      <w:pPr>
        <w:spacing w:before="120" w:after="0"/>
        <w:rPr>
          <w:u w:val="single"/>
        </w:rPr>
      </w:pPr>
      <w:r>
        <w:rPr>
          <w:u w:val="single"/>
        </w:rPr>
        <w:t>Incidences limitées / compensées par :</w:t>
      </w:r>
    </w:p>
    <w:p w14:paraId="6A164AF8" w14:textId="277FB219" w:rsidR="00106CD3" w:rsidRDefault="00106CD3" w:rsidP="00106CD3">
      <w:pPr>
        <w:spacing w:before="120" w:after="0"/>
      </w:pPr>
      <w:r w:rsidRPr="00106CD3">
        <w:t>L’éolienne en projet est associée à d’autres infrastructures anthropiques (autoroute, éoliennes, antenne GSM, etc.)</w:t>
      </w:r>
      <w:r w:rsidR="00715ECB">
        <w:t> ; l’a</w:t>
      </w:r>
      <w:r w:rsidRPr="00106CD3">
        <w:t>mbiance sonore</w:t>
      </w:r>
      <w:r w:rsidR="00715ECB">
        <w:t xml:space="preserve"> est essentiellement</w:t>
      </w:r>
      <w:r w:rsidRPr="00106CD3">
        <w:t xml:space="preserve"> conditionnée par </w:t>
      </w:r>
      <w:r w:rsidR="00715ECB">
        <w:t>l’</w:t>
      </w:r>
      <w:r w:rsidRPr="00106CD3">
        <w:t>autoroute E411/A4</w:t>
      </w:r>
      <w:r w:rsidR="00715ECB">
        <w:t>.</w:t>
      </w:r>
    </w:p>
    <w:p w14:paraId="05E0DD78" w14:textId="59CC13A7" w:rsidR="000B2DC3" w:rsidRPr="000B2DC3" w:rsidRDefault="00715ECB" w:rsidP="000B2DC3">
      <w:pPr>
        <w:spacing w:before="120" w:after="0"/>
      </w:pPr>
      <w:r>
        <w:t>Il s’agit d’une z</w:t>
      </w:r>
      <w:r w:rsidR="000B2DC3" w:rsidRPr="000B2DC3">
        <w:t>one globalement peu favorable à l’avifaune</w:t>
      </w:r>
      <w:r>
        <w:t>.</w:t>
      </w:r>
    </w:p>
    <w:p w14:paraId="0863EB04" w14:textId="051AC1E4" w:rsidR="000B2DC3" w:rsidRPr="000B2DC3" w:rsidRDefault="00106CD3" w:rsidP="000B2DC3">
      <w:pPr>
        <w:spacing w:before="120" w:after="0"/>
      </w:pPr>
      <w:r>
        <w:t>Des m</w:t>
      </w:r>
      <w:r w:rsidR="000B2DC3" w:rsidRPr="000B2DC3">
        <w:t xml:space="preserve">esures compensatoires </w:t>
      </w:r>
      <w:r>
        <w:t xml:space="preserve">sont </w:t>
      </w:r>
      <w:r w:rsidR="000B2DC3" w:rsidRPr="000B2DC3">
        <w:t>contractualisées sur des parcelles de l’exploitation :</w:t>
      </w:r>
      <w:r>
        <w:t xml:space="preserve"> </w:t>
      </w:r>
      <w:r w:rsidR="000B2DC3" w:rsidRPr="000B2DC3">
        <w:t>plantation de 1</w:t>
      </w:r>
      <w:r>
        <w:t> </w:t>
      </w:r>
      <w:r w:rsidR="000B2DC3" w:rsidRPr="000B2DC3">
        <w:t xml:space="preserve">ha </w:t>
      </w:r>
      <w:r>
        <w:t xml:space="preserve">de </w:t>
      </w:r>
      <w:r w:rsidR="000B2DC3" w:rsidRPr="000B2DC3">
        <w:t>couverts nourriciers et tournières enherbées</w:t>
      </w:r>
      <w:r w:rsidR="00715ECB">
        <w:t>.</w:t>
      </w:r>
    </w:p>
    <w:p w14:paraId="7C3BA076" w14:textId="6A011D8E" w:rsidR="000B2DC3" w:rsidRDefault="00106CD3" w:rsidP="000B2DC3">
      <w:pPr>
        <w:spacing w:before="120" w:after="0"/>
      </w:pPr>
      <w:r>
        <w:t>Un b</w:t>
      </w:r>
      <w:r w:rsidR="000B2DC3" w:rsidRPr="000B2DC3">
        <w:t xml:space="preserve">ridage via le « Shadow Module » </w:t>
      </w:r>
      <w:r>
        <w:t xml:space="preserve">est prévu </w:t>
      </w:r>
      <w:r w:rsidR="000B2DC3" w:rsidRPr="000B2DC3">
        <w:t>selon les conditions météorologiques :</w:t>
      </w:r>
    </w:p>
    <w:p w14:paraId="1687CEEC" w14:textId="528054FB" w:rsidR="000B2DC3" w:rsidRPr="000B2DC3" w:rsidRDefault="000B2DC3" w:rsidP="00106CD3">
      <w:pPr>
        <w:pStyle w:val="Paragraphedeliste"/>
        <w:numPr>
          <w:ilvl w:val="0"/>
          <w:numId w:val="3"/>
        </w:numPr>
        <w:spacing w:before="120" w:after="0"/>
      </w:pPr>
      <w:r w:rsidRPr="000B2DC3">
        <w:lastRenderedPageBreak/>
        <w:t>Préservation en cas d’activité intense des chauve-souris</w:t>
      </w:r>
    </w:p>
    <w:p w14:paraId="7DC04673" w14:textId="2BFE79B0" w:rsidR="000B2DC3" w:rsidRDefault="000B2DC3" w:rsidP="00106CD3">
      <w:pPr>
        <w:pStyle w:val="Paragraphedeliste"/>
        <w:numPr>
          <w:ilvl w:val="0"/>
          <w:numId w:val="3"/>
        </w:numPr>
        <w:spacing w:before="120" w:after="0"/>
      </w:pPr>
      <w:r w:rsidRPr="000B2DC3">
        <w:t>Limitation de l’effet stroboscopique sur les zones d’habitat</w:t>
      </w:r>
    </w:p>
    <w:p w14:paraId="0876F9B3" w14:textId="77777777" w:rsidR="00353FED" w:rsidRDefault="00353FED" w:rsidP="00E67FCC">
      <w:pPr>
        <w:spacing w:before="120" w:after="0"/>
      </w:pPr>
    </w:p>
    <w:p w14:paraId="1283730A" w14:textId="34C8B17E" w:rsidR="002E6303" w:rsidRPr="00C40B6D" w:rsidRDefault="00875471" w:rsidP="0068382C">
      <w:pPr>
        <w:pStyle w:val="Titre1"/>
        <w:rPr>
          <w:b/>
          <w:bCs/>
        </w:rPr>
      </w:pPr>
      <w:bookmarkStart w:id="5" w:name="_Toc54033645"/>
      <w:bookmarkStart w:id="6" w:name="_Toc58769658"/>
      <w:r>
        <w:rPr>
          <w:b/>
          <w:bCs/>
        </w:rPr>
        <w:t xml:space="preserve">Montage du projet – </w:t>
      </w:r>
      <w:r w:rsidR="002E6303" w:rsidRPr="00C40B6D">
        <w:rPr>
          <w:b/>
          <w:bCs/>
        </w:rPr>
        <w:t>Participation citoyenne</w:t>
      </w:r>
      <w:bookmarkEnd w:id="5"/>
      <w:bookmarkEnd w:id="6"/>
    </w:p>
    <w:p w14:paraId="57F7D1D5" w14:textId="369F430B" w:rsidR="00875471" w:rsidRDefault="00E15B92" w:rsidP="00875471">
      <w:pPr>
        <w:pStyle w:val="Titre2"/>
        <w:spacing w:before="240"/>
      </w:pPr>
      <w:bookmarkStart w:id="7" w:name="_Toc54033646"/>
      <w:bookmarkStart w:id="8" w:name="_Toc58769659"/>
      <w:r>
        <w:t>Etudes préalables</w:t>
      </w:r>
      <w:bookmarkEnd w:id="7"/>
      <w:bookmarkEnd w:id="8"/>
    </w:p>
    <w:p w14:paraId="1A8A0372" w14:textId="5899740B" w:rsidR="00E15B92" w:rsidRDefault="00E15B92" w:rsidP="00E67FCC">
      <w:pPr>
        <w:spacing w:before="120" w:after="0"/>
      </w:pPr>
      <w:r>
        <w:t>Les études préalables et les frais liés à l’introduction de la demande de permis sont p</w:t>
      </w:r>
      <w:r w:rsidRPr="00E15B92">
        <w:t>ris en charge par la SAGR AGIE jusqu’à l’obtention du permis</w:t>
      </w:r>
      <w:r>
        <w:t>.</w:t>
      </w:r>
    </w:p>
    <w:p w14:paraId="518E3087" w14:textId="3AA1E0C1" w:rsidR="00E15B92" w:rsidRDefault="00E15B92" w:rsidP="00E67FCC">
      <w:pPr>
        <w:spacing w:before="120" w:after="0"/>
      </w:pPr>
      <w:r w:rsidRPr="00E15B9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Création d’une société pour la construction et l’exploitation de l’éolienne</w:t>
      </w:r>
    </w:p>
    <w:p w14:paraId="04098047" w14:textId="307D2D1B" w:rsidR="00E15B92" w:rsidRPr="00E15B92" w:rsidRDefault="00E15B92" w:rsidP="00E15B92">
      <w:pPr>
        <w:spacing w:before="120" w:after="0"/>
      </w:pPr>
      <w:r>
        <w:t xml:space="preserve">Sous forme d’une </w:t>
      </w:r>
      <w:r w:rsidRPr="00E15B92">
        <w:t xml:space="preserve">SA ou </w:t>
      </w:r>
      <w:r>
        <w:t xml:space="preserve">d’une </w:t>
      </w:r>
      <w:r w:rsidRPr="00E15B92">
        <w:t>SRL : Capital 75% pour la famille Agie – 25% pour la participation citoyenne au travers de la Société Coopérative Champs d’énergie</w:t>
      </w:r>
      <w:r>
        <w:t>.</w:t>
      </w:r>
    </w:p>
    <w:p w14:paraId="7B8AE92C" w14:textId="4D383B6D" w:rsidR="00E15B92" w:rsidRPr="00E15B92" w:rsidRDefault="00E15B92" w:rsidP="00E15B92">
      <w:pPr>
        <w:spacing w:before="120" w:after="0"/>
      </w:pPr>
      <w:r w:rsidRPr="00E15B92">
        <w:t>Cette société rachète le permis à la SAGR AGIE (couverture de tous les frais préalables)</w:t>
      </w:r>
      <w:r>
        <w:t>.</w:t>
      </w:r>
    </w:p>
    <w:p w14:paraId="52D869AE" w14:textId="14563E00" w:rsidR="00E15B92" w:rsidRDefault="00BB07DA" w:rsidP="00E15B92">
      <w:pPr>
        <w:spacing w:before="120" w:after="0"/>
      </w:pPr>
      <w:r>
        <w:t xml:space="preserve">Une </w:t>
      </w:r>
      <w:r w:rsidR="00E15B92">
        <w:t xml:space="preserve">convention </w:t>
      </w:r>
      <w:r>
        <w:t xml:space="preserve">a été signée et </w:t>
      </w:r>
      <w:r w:rsidR="00E15B92">
        <w:t xml:space="preserve">matérialise </w:t>
      </w:r>
      <w:r>
        <w:t>l’</w:t>
      </w:r>
      <w:r w:rsidR="00E15B92">
        <w:t>engagement mutuel contracté à ce stade.</w:t>
      </w:r>
    </w:p>
    <w:p w14:paraId="6A822F5B" w14:textId="53BEE737" w:rsidR="00E15B92" w:rsidRDefault="00E15B92" w:rsidP="00E67FCC">
      <w:pPr>
        <w:spacing w:before="120" w:after="0"/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Cette société créée, Maître de l’Ouvrage – </w:t>
      </w:r>
      <w:r w:rsidRPr="00E15B9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Financement de la construction</w:t>
      </w:r>
    </w:p>
    <w:p w14:paraId="08DB2EE0" w14:textId="0683B2B2" w:rsidR="00E15B92" w:rsidRDefault="00E15B92" w:rsidP="00E67FCC">
      <w:pPr>
        <w:spacing w:before="120" w:after="0"/>
      </w:pPr>
      <w:r>
        <w:t>Passation des commandes et suivi des travaux, paiement des entrepreneurs et des fournisseurs.</w:t>
      </w:r>
    </w:p>
    <w:p w14:paraId="6E978095" w14:textId="50CAC4DE" w:rsidR="00E15B92" w:rsidRDefault="00E15B92" w:rsidP="00E67FCC">
      <w:pPr>
        <w:spacing w:before="120" w:after="0"/>
      </w:pPr>
      <w:r w:rsidRPr="00E15B9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Exploitation</w:t>
      </w:r>
    </w:p>
    <w:p w14:paraId="16C95CD2" w14:textId="6166625A" w:rsidR="00E15B92" w:rsidRPr="00E15B92" w:rsidRDefault="00E15B92" w:rsidP="00E15B92">
      <w:pPr>
        <w:spacing w:before="120" w:after="0"/>
      </w:pPr>
      <w:r w:rsidRPr="00E15B92">
        <w:t>Durée d’exploitation : 30 ans</w:t>
      </w:r>
    </w:p>
    <w:p w14:paraId="45FA9990" w14:textId="482AE2CF" w:rsidR="00E15B92" w:rsidRPr="00E15B92" w:rsidRDefault="00E15B92" w:rsidP="00E15B92">
      <w:pPr>
        <w:spacing w:before="120" w:after="0"/>
      </w:pPr>
      <w:r w:rsidRPr="00E15B92">
        <w:t>Gestion en partenariat des actionnaires : tâches (surveillance, interventions de 1</w:t>
      </w:r>
      <w:r w:rsidRPr="002A1D47">
        <w:rPr>
          <w:vertAlign w:val="superscript"/>
        </w:rPr>
        <w:t>er</w:t>
      </w:r>
      <w:r w:rsidR="002A1D47">
        <w:t> </w:t>
      </w:r>
      <w:r w:rsidRPr="00E15B92">
        <w:t>niveau, administratif,…), vente de l’électricité produite et des CV</w:t>
      </w:r>
      <w:r w:rsidR="002A1D47">
        <w:t>, gestion des contrats de maintenance et suivi.</w:t>
      </w:r>
    </w:p>
    <w:p w14:paraId="4DAA1602" w14:textId="2FD7F4BB" w:rsidR="00875471" w:rsidRDefault="00E15B92" w:rsidP="00E15B92">
      <w:pPr>
        <w:spacing w:before="120" w:after="0"/>
      </w:pPr>
      <w:r w:rsidRPr="00E15B92">
        <w:t>Redistribution des bénéfices au prorata des parts sociales</w:t>
      </w:r>
      <w:r w:rsidR="002A1D47">
        <w:t>.</w:t>
      </w:r>
    </w:p>
    <w:p w14:paraId="0AD48234" w14:textId="77777777" w:rsidR="0064765F" w:rsidRDefault="0064765F" w:rsidP="00E15B92">
      <w:pPr>
        <w:spacing w:before="120" w:after="0"/>
      </w:pPr>
    </w:p>
    <w:p w14:paraId="5D096A7E" w14:textId="77777777" w:rsidR="00BB07DA" w:rsidRDefault="00BB07DA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bookmarkStart w:id="9" w:name="_Toc54033647"/>
      <w:r>
        <w:rPr>
          <w:b/>
          <w:bCs/>
        </w:rPr>
        <w:br w:type="page"/>
      </w:r>
    </w:p>
    <w:p w14:paraId="36322962" w14:textId="47748B1B" w:rsidR="00875471" w:rsidRPr="00C40B6D" w:rsidRDefault="00BB07DA" w:rsidP="00875471">
      <w:pPr>
        <w:pStyle w:val="Titre1"/>
        <w:rPr>
          <w:b/>
          <w:bCs/>
        </w:rPr>
      </w:pPr>
      <w:bookmarkStart w:id="10" w:name="_Toc58769660"/>
      <w:r>
        <w:rPr>
          <w:b/>
          <w:bCs/>
        </w:rPr>
        <w:lastRenderedPageBreak/>
        <w:t xml:space="preserve">Le </w:t>
      </w:r>
      <w:r w:rsidR="00875471" w:rsidRPr="00C40B6D">
        <w:rPr>
          <w:b/>
          <w:bCs/>
        </w:rPr>
        <w:t>partenaire</w:t>
      </w:r>
      <w:r w:rsidR="002A1D47">
        <w:rPr>
          <w:b/>
          <w:bCs/>
        </w:rPr>
        <w:t xml:space="preserve"> : Société Coopérative </w:t>
      </w:r>
      <w:r w:rsidR="00875471" w:rsidRPr="00C40B6D">
        <w:rPr>
          <w:b/>
          <w:bCs/>
        </w:rPr>
        <w:t>Champs d’Energie</w:t>
      </w:r>
      <w:bookmarkEnd w:id="9"/>
      <w:bookmarkEnd w:id="10"/>
    </w:p>
    <w:p w14:paraId="0543C9CC" w14:textId="205F2AB4" w:rsidR="00795886" w:rsidRDefault="00795886" w:rsidP="00795886">
      <w:pPr>
        <w:spacing w:before="120" w:after="0"/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La Société Coopérative Champs d’Energie</w:t>
      </w:r>
    </w:p>
    <w:p w14:paraId="24E9BE80" w14:textId="56DD33D8" w:rsidR="00311ED8" w:rsidRDefault="00E15B92" w:rsidP="00E67FCC">
      <w:pPr>
        <w:spacing w:before="120" w:after="0"/>
      </w:pPr>
      <w:r>
        <w:t xml:space="preserve">La </w:t>
      </w:r>
      <w:r w:rsidR="002A1D47">
        <w:t>SC</w:t>
      </w:r>
      <w:r>
        <w:t xml:space="preserve"> Champs d’Energie</w:t>
      </w:r>
      <w:r w:rsidR="00AF623D">
        <w:t xml:space="preserve"> a été créée en 2013 et a son siège social à Fernelmont.</w:t>
      </w:r>
    </w:p>
    <w:tbl>
      <w:tblPr>
        <w:tblStyle w:val="Grilledutableau"/>
        <w:tblW w:w="978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5128"/>
      </w:tblGrid>
      <w:tr w:rsidR="0083634B" w14:paraId="75BD1A2C" w14:textId="77777777" w:rsidTr="0083634B">
        <w:tc>
          <w:tcPr>
            <w:tcW w:w="4678" w:type="dxa"/>
          </w:tcPr>
          <w:p w14:paraId="7D1642CA" w14:textId="7224A444" w:rsidR="0083634B" w:rsidRDefault="0083634B" w:rsidP="0083634B">
            <w:pPr>
              <w:spacing w:before="120" w:line="259" w:lineRule="auto"/>
              <w:ind w:left="28"/>
            </w:pPr>
            <w:r>
              <w:t>Son capital était fin 2019 de 900.000 </w:t>
            </w:r>
            <w:r>
              <w:rPr>
                <w:rFonts w:cstheme="minorHAnsi"/>
              </w:rPr>
              <w:t>€</w:t>
            </w:r>
            <w:r>
              <w:t>, détenu par 730 coopérateurs (parts sociales 125 </w:t>
            </w:r>
            <w:r>
              <w:rPr>
                <w:rFonts w:cstheme="minorHAnsi"/>
              </w:rPr>
              <w:t>€</w:t>
            </w:r>
            <w:r>
              <w:t xml:space="preserve">) ; les coopérateurs détiennent en moyenne 10 parts sociales, avec un maximum de 40 (placement </w:t>
            </w:r>
            <w:proofErr w:type="spellStart"/>
            <w:r>
              <w:t>max.autorisé</w:t>
            </w:r>
            <w:proofErr w:type="spellEnd"/>
            <w:r>
              <w:t xml:space="preserve"> légalement </w:t>
            </w:r>
            <w:r w:rsidR="00BB07DA">
              <w:t>8</w:t>
            </w:r>
            <w:r>
              <w:t>.000 </w:t>
            </w:r>
            <w:r>
              <w:rPr>
                <w:rFonts w:cstheme="minorHAnsi"/>
              </w:rPr>
              <w:t>€</w:t>
            </w:r>
            <w:r>
              <w:t xml:space="preserve"> par personne).</w:t>
            </w:r>
          </w:p>
          <w:p w14:paraId="5A0D4BA6" w14:textId="72386E30" w:rsidR="0083634B" w:rsidRPr="00AF623D" w:rsidRDefault="0083634B" w:rsidP="0083634B">
            <w:pPr>
              <w:spacing w:before="120" w:line="259" w:lineRule="auto"/>
              <w:ind w:left="28"/>
            </w:pPr>
            <w:r>
              <w:t>Champs d’Energie détient une p</w:t>
            </w:r>
            <w:r w:rsidRPr="00AF623D">
              <w:t xml:space="preserve">articipation </w:t>
            </w:r>
            <w:r>
              <w:t>de</w:t>
            </w:r>
            <w:r w:rsidRPr="00AF623D">
              <w:t xml:space="preserve"> 52% dans une éolienne du parc de Marchovelette («</w:t>
            </w:r>
            <w:r>
              <w:t> </w:t>
            </w:r>
            <w:r w:rsidRPr="00AF623D">
              <w:t>Marchôvent</w:t>
            </w:r>
            <w:r>
              <w:t> </w:t>
            </w:r>
            <w:r w:rsidRPr="00AF623D">
              <w:t xml:space="preserve">» - P.3,6 MW) et </w:t>
            </w:r>
            <w:r>
              <w:t xml:space="preserve">de </w:t>
            </w:r>
            <w:r w:rsidRPr="00AF623D">
              <w:t>100% dans 2 installations photo</w:t>
            </w:r>
            <w:r>
              <w:t>vo</w:t>
            </w:r>
            <w:r w:rsidRPr="00AF623D">
              <w:t>l</w:t>
            </w:r>
            <w:r>
              <w:t>t</w:t>
            </w:r>
            <w:r w:rsidRPr="00AF623D">
              <w:t>aïque (P.100 kW + 43 kW)</w:t>
            </w:r>
            <w:r>
              <w:t xml:space="preserve">. Une grande étape en </w:t>
            </w:r>
            <w:r w:rsidRPr="00AF623D">
              <w:t>2019 : fin de construction et mise en service de l’éolienne mi-2019</w:t>
            </w:r>
            <w:r>
              <w:t>. Champs d’Energie s’implique actuellement dans d’autres projets en d</w:t>
            </w:r>
            <w:r w:rsidRPr="00AF623D">
              <w:t>éveloppement</w:t>
            </w:r>
            <w:r>
              <w:t xml:space="preserve"> : </w:t>
            </w:r>
            <w:r w:rsidRPr="00AF623D">
              <w:t>projets éoliens (4</w:t>
            </w:r>
            <w:r>
              <w:t> </w:t>
            </w:r>
            <w:r w:rsidRPr="00AF623D">
              <w:t>projets</w:t>
            </w:r>
            <w:r>
              <w:t>, dont le nôtre</w:t>
            </w:r>
            <w:r w:rsidRPr="00AF623D">
              <w:t>), photovoltaïque (en vue) et biomasse (un projet)</w:t>
            </w:r>
            <w:r>
              <w:t>.</w:t>
            </w:r>
          </w:p>
          <w:p w14:paraId="4B1BFA58" w14:textId="77777777" w:rsidR="0083634B" w:rsidRDefault="0083634B" w:rsidP="0083634B">
            <w:pPr>
              <w:spacing w:before="120" w:line="259" w:lineRule="auto"/>
              <w:ind w:left="28"/>
            </w:pPr>
            <w:r>
              <w:t>Minimisant les dépenses et frais de gestion, Champs d’Energie vise pour le futur d’une part le maintien des bénéfices au sein de la société coopérative pour affectation à des participations dans de nouveaux projets et d’autre part la distribution d’un dividende à ses actionnaires coopérateurs, avec pour objectif un rendement financier de 2 à 6 %.</w:t>
            </w:r>
          </w:p>
        </w:tc>
        <w:tc>
          <w:tcPr>
            <w:tcW w:w="5110" w:type="dxa"/>
          </w:tcPr>
          <w:p w14:paraId="0B5FD00C" w14:textId="77777777" w:rsidR="0083634B" w:rsidRDefault="0083634B" w:rsidP="0083634B">
            <w:pPr>
              <w:spacing w:before="240"/>
              <w:ind w:left="51"/>
            </w:pPr>
            <w:r w:rsidRPr="00355966">
              <w:rPr>
                <w:noProof/>
              </w:rPr>
              <w:drawing>
                <wp:inline distT="0" distB="0" distL="0" distR="0" wp14:anchorId="72A20490" wp14:editId="0EB0B11D">
                  <wp:extent cx="3086100" cy="4385258"/>
                  <wp:effectExtent l="0" t="0" r="0" b="0"/>
                  <wp:docPr id="6" name="Image 6" descr="Une image contenant herbe, capture d’écran, vert, assis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B86685-26D0-4717-AECE-E5675765E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Une image contenant herbe, capture d’écran, vert, assis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EB86685-26D0-4717-AECE-E5675765E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04" cy="452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6356D" w14:textId="582CBDB9" w:rsidR="00AF623D" w:rsidRDefault="001F01E3" w:rsidP="00AF623D">
      <w:pPr>
        <w:spacing w:before="120" w:after="0"/>
      </w:pPr>
      <w:r>
        <w:t>Champs d’Energie permet également à ses coopérateurs d’obtenir une r</w:t>
      </w:r>
      <w:r w:rsidR="00AF623D" w:rsidRPr="00AF623D">
        <w:t>istourne sur les achats d’électricité (comptoir citoyen des énergies)</w:t>
      </w:r>
      <w:r>
        <w:t>.</w:t>
      </w:r>
    </w:p>
    <w:p w14:paraId="1317DD54" w14:textId="73FEAAFD" w:rsidR="00050DFC" w:rsidRDefault="00050DFC" w:rsidP="00AF623D">
      <w:pPr>
        <w:spacing w:before="120" w:after="0"/>
      </w:pPr>
      <w:r>
        <w:t>La SC</w:t>
      </w:r>
      <w:r w:rsidR="00BB65B6">
        <w:t xml:space="preserve"> Champs d’Energie</w:t>
      </w:r>
      <w:r>
        <w:t xml:space="preserve"> a lancé un appel de fonds à hauteur de 1.300.000 </w:t>
      </w:r>
      <w:r>
        <w:rPr>
          <w:rFonts w:cstheme="minorHAnsi"/>
        </w:rPr>
        <w:t>€</w:t>
      </w:r>
      <w:r>
        <w:t xml:space="preserve"> sur la période mai 2020 – mai 2021. </w:t>
      </w:r>
      <w:r w:rsidRPr="00050DFC">
        <w:t xml:space="preserve">Sur les 765 coopérateurs actuels (recensement octobre 2020), près des 2/3 proviennent des communes directement avoisinantes de notre projet (62%), dont 61 coopérateurs habitent la commune d'Eghezée. </w:t>
      </w:r>
      <w:r>
        <w:t>Partie prenante dans notre projet à Saint Germain, Champs d’Energie compte entreprendre les démarches de sensibilisation des citoyens de proximité : outre les valeurs défendues</w:t>
      </w:r>
      <w:r w:rsidR="00BB65B6">
        <w:t xml:space="preserve"> de porter sa pierre à l’édifice pour la transition énergétique, le plaisir ouvert à ceux qui le désirent de participer à un projet concret et de proximité.</w:t>
      </w:r>
    </w:p>
    <w:p w14:paraId="240431FF" w14:textId="178C7FA7" w:rsidR="00355966" w:rsidRDefault="00355966" w:rsidP="00AF623D">
      <w:pPr>
        <w:spacing w:before="120" w:after="0"/>
      </w:pPr>
    </w:p>
    <w:sectPr w:rsidR="00355966" w:rsidSect="00A02CB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BB4B43"/>
    <w:multiLevelType w:val="hybridMultilevel"/>
    <w:tmpl w:val="E18C7602"/>
    <w:lvl w:ilvl="0" w:tplc="53E25AB2">
      <w:start w:val="199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0B81"/>
    <w:multiLevelType w:val="hybridMultilevel"/>
    <w:tmpl w:val="B91CF2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AA0550"/>
    <w:multiLevelType w:val="hybridMultilevel"/>
    <w:tmpl w:val="0518EC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EAD"/>
    <w:rsid w:val="00050DFC"/>
    <w:rsid w:val="00077BB5"/>
    <w:rsid w:val="000A2F95"/>
    <w:rsid w:val="000B2DC3"/>
    <w:rsid w:val="00106CD3"/>
    <w:rsid w:val="001B63DE"/>
    <w:rsid w:val="001D24F5"/>
    <w:rsid w:val="001F01E3"/>
    <w:rsid w:val="0028487F"/>
    <w:rsid w:val="002A1D47"/>
    <w:rsid w:val="002B2C3A"/>
    <w:rsid w:val="002C15EC"/>
    <w:rsid w:val="002D7528"/>
    <w:rsid w:val="002E6303"/>
    <w:rsid w:val="002F2372"/>
    <w:rsid w:val="00311ED8"/>
    <w:rsid w:val="00331EAD"/>
    <w:rsid w:val="00353FED"/>
    <w:rsid w:val="00355966"/>
    <w:rsid w:val="00370F5C"/>
    <w:rsid w:val="00377963"/>
    <w:rsid w:val="003B6DE7"/>
    <w:rsid w:val="003E3C65"/>
    <w:rsid w:val="003F15F5"/>
    <w:rsid w:val="00425B6F"/>
    <w:rsid w:val="00437366"/>
    <w:rsid w:val="00437780"/>
    <w:rsid w:val="0047127E"/>
    <w:rsid w:val="005448D3"/>
    <w:rsid w:val="005772EB"/>
    <w:rsid w:val="0064765F"/>
    <w:rsid w:val="0068382C"/>
    <w:rsid w:val="00685A21"/>
    <w:rsid w:val="00715ECB"/>
    <w:rsid w:val="00724DD3"/>
    <w:rsid w:val="00745662"/>
    <w:rsid w:val="00795886"/>
    <w:rsid w:val="00810970"/>
    <w:rsid w:val="0083634B"/>
    <w:rsid w:val="00875471"/>
    <w:rsid w:val="008E6CD0"/>
    <w:rsid w:val="008F45C0"/>
    <w:rsid w:val="00987605"/>
    <w:rsid w:val="00997A8F"/>
    <w:rsid w:val="009D19AC"/>
    <w:rsid w:val="009D6DC4"/>
    <w:rsid w:val="00A02CB5"/>
    <w:rsid w:val="00A0569A"/>
    <w:rsid w:val="00A106A9"/>
    <w:rsid w:val="00A60CD8"/>
    <w:rsid w:val="00A93695"/>
    <w:rsid w:val="00AF623D"/>
    <w:rsid w:val="00B451C0"/>
    <w:rsid w:val="00B94B74"/>
    <w:rsid w:val="00BB07DA"/>
    <w:rsid w:val="00BB65B6"/>
    <w:rsid w:val="00BD10A6"/>
    <w:rsid w:val="00BE397F"/>
    <w:rsid w:val="00C40B6D"/>
    <w:rsid w:val="00C501B7"/>
    <w:rsid w:val="00C5630C"/>
    <w:rsid w:val="00C91D79"/>
    <w:rsid w:val="00CC68EF"/>
    <w:rsid w:val="00CD1E9B"/>
    <w:rsid w:val="00D114B7"/>
    <w:rsid w:val="00D34002"/>
    <w:rsid w:val="00D34105"/>
    <w:rsid w:val="00E15B92"/>
    <w:rsid w:val="00E2588D"/>
    <w:rsid w:val="00E4531B"/>
    <w:rsid w:val="00E67FCC"/>
    <w:rsid w:val="00E75CEB"/>
    <w:rsid w:val="00EA4A11"/>
    <w:rsid w:val="00FB2D2D"/>
    <w:rsid w:val="00FB6EBE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FD686"/>
  <w15:chartTrackingRefBased/>
  <w15:docId w15:val="{DF1C6280-A989-456D-BD6F-D4EF2968C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67F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67F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67F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67F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30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70F5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45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2D7528"/>
    <w:pPr>
      <w:outlineLvl w:val="9"/>
    </w:pPr>
    <w:rPr>
      <w:lang w:eastAsia="fr-BE"/>
    </w:rPr>
  </w:style>
  <w:style w:type="paragraph" w:styleId="TM1">
    <w:name w:val="toc 1"/>
    <w:basedOn w:val="Normal"/>
    <w:next w:val="Normal"/>
    <w:autoRedefine/>
    <w:uiPriority w:val="39"/>
    <w:unhideWhenUsed/>
    <w:rsid w:val="002D752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D7528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D75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41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9699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61155-E234-4790-91D1-21DCE9E73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898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Agie</dc:creator>
  <cp:keywords/>
  <dc:description/>
  <cp:lastModifiedBy>Jean Tafforeau</cp:lastModifiedBy>
  <cp:revision>2</cp:revision>
  <dcterms:created xsi:type="dcterms:W3CDTF">2020-12-13T15:35:00Z</dcterms:created>
  <dcterms:modified xsi:type="dcterms:W3CDTF">2020-12-13T15:35:00Z</dcterms:modified>
</cp:coreProperties>
</file>